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E1" w:rsidRPr="00B80543" w:rsidRDefault="002A29E1" w:rsidP="002A29E1">
      <w:pPr>
        <w:spacing w:after="0" w:line="240" w:lineRule="auto"/>
        <w:jc w:val="center"/>
        <w:rPr>
          <w:b/>
          <w:sz w:val="18"/>
          <w:szCs w:val="18"/>
        </w:rPr>
      </w:pPr>
      <w:r w:rsidRPr="00B80543">
        <w:rPr>
          <w:b/>
          <w:sz w:val="18"/>
          <w:szCs w:val="18"/>
        </w:rPr>
        <w:t>Правила перевозки литиевых аккумуляторов</w:t>
      </w:r>
    </w:p>
    <w:p w:rsidR="002A29E1" w:rsidRPr="00B80543" w:rsidRDefault="002A29E1" w:rsidP="002A29E1">
      <w:pPr>
        <w:spacing w:after="0" w:line="240" w:lineRule="auto"/>
        <w:jc w:val="center"/>
        <w:rPr>
          <w:b/>
          <w:sz w:val="18"/>
          <w:szCs w:val="18"/>
        </w:rPr>
      </w:pPr>
    </w:p>
    <w:p w:rsidR="002A29E1" w:rsidRPr="00B80543" w:rsidRDefault="002A29E1" w:rsidP="002A29E1">
      <w:pPr>
        <w:spacing w:after="0" w:line="240" w:lineRule="auto"/>
        <w:ind w:firstLine="709"/>
        <w:jc w:val="both"/>
        <w:rPr>
          <w:sz w:val="18"/>
          <w:szCs w:val="1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105"/>
      </w:tblGrid>
      <w:tr w:rsidR="002A29E1" w:rsidRPr="00B80543" w:rsidTr="001C1E49">
        <w:tc>
          <w:tcPr>
            <w:tcW w:w="2689" w:type="dxa"/>
          </w:tcPr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 xml:space="preserve">Литий-ионные аккумуляторы с удельной мощностью до 100 </w:t>
            </w:r>
            <w:proofErr w:type="spellStart"/>
            <w:r w:rsidRPr="00B80543">
              <w:rPr>
                <w:sz w:val="18"/>
                <w:szCs w:val="18"/>
              </w:rPr>
              <w:t>Втч</w:t>
            </w:r>
            <w:proofErr w:type="spellEnd"/>
            <w:r w:rsidRPr="00B80543">
              <w:rPr>
                <w:sz w:val="18"/>
                <w:szCs w:val="18"/>
              </w:rPr>
              <w:t xml:space="preserve"> *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(Литий-металлические аккумуляторы с содержанием лития не более 2 г (LC))</w:t>
            </w:r>
          </w:p>
        </w:tc>
        <w:tc>
          <w:tcPr>
            <w:tcW w:w="2551" w:type="dxa"/>
          </w:tcPr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 xml:space="preserve">Литий-ионные аккумуляторы с удельной мощностью 100-160 </w:t>
            </w:r>
            <w:proofErr w:type="spellStart"/>
            <w:r w:rsidRPr="00B80543">
              <w:rPr>
                <w:sz w:val="18"/>
                <w:szCs w:val="18"/>
              </w:rPr>
              <w:t>Втч</w:t>
            </w:r>
            <w:proofErr w:type="spellEnd"/>
            <w:r w:rsidRPr="00B80543">
              <w:rPr>
                <w:sz w:val="18"/>
                <w:szCs w:val="18"/>
              </w:rPr>
              <w:t xml:space="preserve"> *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(Литий-металлические аккумуляторы с содержанием лития 2-8 г (LC))</w:t>
            </w:r>
          </w:p>
        </w:tc>
        <w:tc>
          <w:tcPr>
            <w:tcW w:w="4105" w:type="dxa"/>
          </w:tcPr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 xml:space="preserve">Литий-ионные аккумуляторы с удельной мощностью более 160 </w:t>
            </w:r>
            <w:proofErr w:type="spellStart"/>
            <w:r w:rsidRPr="00B80543">
              <w:rPr>
                <w:sz w:val="18"/>
                <w:szCs w:val="18"/>
              </w:rPr>
              <w:t>Втч</w:t>
            </w:r>
            <w:proofErr w:type="spellEnd"/>
            <w:r w:rsidRPr="00B80543">
              <w:rPr>
                <w:sz w:val="18"/>
                <w:szCs w:val="18"/>
              </w:rPr>
              <w:t xml:space="preserve"> *</w:t>
            </w:r>
          </w:p>
        </w:tc>
      </w:tr>
      <w:tr w:rsidR="002A29E1" w:rsidRPr="00B80543" w:rsidTr="001C1E49">
        <w:tc>
          <w:tcPr>
            <w:tcW w:w="2689" w:type="dxa"/>
          </w:tcPr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Примеры: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мобильные телефоны;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видеокамеры;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часы;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портативные музыкальные плееры;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ноутбуки;</w:t>
            </w:r>
          </w:p>
          <w:p w:rsidR="002A29E1" w:rsidRPr="00B80543" w:rsidRDefault="002A29E1" w:rsidP="002A29E1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электронные курительные устройства</w:t>
            </w:r>
            <w:r w:rsidRPr="00B80543">
              <w:rPr>
                <w:sz w:val="18"/>
                <w:szCs w:val="18"/>
                <w:lang w:val="en-US"/>
              </w:rPr>
              <w:t>;</w:t>
            </w:r>
          </w:p>
          <w:p w:rsidR="002A29E1" w:rsidRPr="00B80543" w:rsidRDefault="002A29E1" w:rsidP="002A29E1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зарядные устройства (</w:t>
            </w:r>
            <w:proofErr w:type="spellStart"/>
            <w:r w:rsidRPr="00B80543">
              <w:rPr>
                <w:sz w:val="18"/>
                <w:szCs w:val="18"/>
              </w:rPr>
              <w:t>пауэрбанки</w:t>
            </w:r>
            <w:proofErr w:type="spellEnd"/>
            <w:r w:rsidRPr="00B80543">
              <w:rPr>
                <w:sz w:val="18"/>
                <w:szCs w:val="18"/>
              </w:rPr>
              <w:t>)</w:t>
            </w:r>
            <w:r w:rsidRPr="00B80543">
              <w:rPr>
                <w:sz w:val="18"/>
                <w:szCs w:val="18"/>
                <w:lang w:val="en-US"/>
              </w:rPr>
              <w:t>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портативные медицинские приборы.</w:t>
            </w:r>
          </w:p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В ручной клади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разрешается внутри оборудования;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запасные батареи должны отдельно защищаться таким образом, чтобы исключалась возможность короткого замыкания (например, посредством размещения в розничной упаковке, или обматывания лентой открытых полюсов, или размещения каждой батареи в отдельном пластиковом мешке или защитном пакете).</w:t>
            </w:r>
          </w:p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В зарегистрированном багаже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должны находиться внутри оборудования;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должны быть приняты меры, предотвращающие их самопроизвольное приведение в действие;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провоз запасных аккумуляторов (не вставленных в оборудование) запрещен.</w:t>
            </w:r>
          </w:p>
        </w:tc>
        <w:tc>
          <w:tcPr>
            <w:tcW w:w="2551" w:type="dxa"/>
          </w:tcPr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Примеры: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ноутбуки с увеличенным ресурсом;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 xml:space="preserve">профессиональное аудио- и </w:t>
            </w:r>
            <w:proofErr w:type="gramStart"/>
            <w:r w:rsidRPr="00B80543">
              <w:rPr>
                <w:sz w:val="18"/>
                <w:szCs w:val="18"/>
              </w:rPr>
              <w:t>видео-оборудование</w:t>
            </w:r>
            <w:proofErr w:type="gramEnd"/>
            <w:r w:rsidRPr="00B80543">
              <w:rPr>
                <w:sz w:val="18"/>
                <w:szCs w:val="18"/>
              </w:rPr>
              <w:t>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портативные медицинские приборы.</w:t>
            </w:r>
          </w:p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В ручной клади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требуется разрешение авиакомпании;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разрешается внутри оборудования;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должны быть приняты меры, предотвращающие их самопроизвольное приведение в действие;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запасные батареи должны отдельно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защищаться таким образом, чтобы исключалась возможность короткого замыкания (например, посредством размещения в розничной упаковке, или обматывания лентой открытых полюсов, или размещения каждой батареи в отдельном пластиковом мешке или защитном пакете);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одному пассажиру разрешается перевозить не более двух запасных литий-металлических батарей.</w:t>
            </w:r>
          </w:p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В зарегистрированном багаже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Требуется разрешение авиакомпании;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должны находиться внутри оборудования;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должны быть приняты меры, предотвращающие их самопроизвольное приведение в действие;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•</w:t>
            </w:r>
            <w:r w:rsidRPr="00B80543">
              <w:rPr>
                <w:sz w:val="18"/>
                <w:szCs w:val="18"/>
              </w:rPr>
              <w:tab/>
              <w:t>провоз запасных аккумуляторов (не вставленных в оборудование) запрещен.</w:t>
            </w:r>
          </w:p>
        </w:tc>
        <w:tc>
          <w:tcPr>
            <w:tcW w:w="4105" w:type="dxa"/>
          </w:tcPr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Примеры:</w:t>
            </w:r>
          </w:p>
          <w:p w:rsidR="002A29E1" w:rsidRPr="00B80543" w:rsidRDefault="002A29E1" w:rsidP="002A29E1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промышленное оборудование, включенное в некоторые электрические и гибридные транспортные средства;</w:t>
            </w:r>
          </w:p>
          <w:p w:rsidR="002A29E1" w:rsidRPr="00B80543" w:rsidRDefault="002A29E1" w:rsidP="002A29E1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мобильные устройства и мопеды.</w:t>
            </w:r>
          </w:p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Запрещается провозить в багаже и ручной клади</w:t>
            </w:r>
          </w:p>
          <w:p w:rsidR="002A29E1" w:rsidRPr="00B80543" w:rsidRDefault="002A29E1" w:rsidP="002A29E1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подлежат предъявлению и перевозке как </w:t>
            </w:r>
            <w:r w:rsidRPr="00B80543">
              <w:rPr>
                <w:b/>
                <w:bCs/>
                <w:sz w:val="18"/>
                <w:szCs w:val="18"/>
              </w:rPr>
              <w:t>«опасный груз»</w:t>
            </w:r>
            <w:r w:rsidRPr="00B80543">
              <w:rPr>
                <w:sz w:val="18"/>
                <w:szCs w:val="18"/>
              </w:rPr>
              <w:t> в соответствии с Техническими инструкциями по безопасной перевозке опасных грузов по воздуху (</w:t>
            </w:r>
            <w:proofErr w:type="spellStart"/>
            <w:r w:rsidRPr="00B80543">
              <w:rPr>
                <w:sz w:val="18"/>
                <w:szCs w:val="18"/>
              </w:rPr>
              <w:t>Doc</w:t>
            </w:r>
            <w:proofErr w:type="spellEnd"/>
            <w:r w:rsidRPr="00B80543">
              <w:rPr>
                <w:sz w:val="18"/>
                <w:szCs w:val="18"/>
              </w:rPr>
              <w:t> 9284 AN\905).</w:t>
            </w:r>
          </w:p>
          <w:p w:rsidR="002A29E1" w:rsidRPr="00B80543" w:rsidRDefault="002A29E1" w:rsidP="002A29E1">
            <w:pPr>
              <w:jc w:val="both"/>
              <w:rPr>
                <w:b/>
                <w:sz w:val="18"/>
                <w:szCs w:val="18"/>
              </w:rPr>
            </w:pPr>
            <w:r w:rsidRPr="00B80543">
              <w:rPr>
                <w:b/>
                <w:sz w:val="18"/>
                <w:szCs w:val="18"/>
              </w:rPr>
              <w:t>Исключения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Кресла-каталки или аналогичные мобильные средства передвижения, работающие на литий-ионных аккумуляторах с удельной мощностью более 160 </w:t>
            </w:r>
            <w:proofErr w:type="spellStart"/>
            <w:r w:rsidRPr="00B80543">
              <w:rPr>
                <w:sz w:val="18"/>
                <w:szCs w:val="18"/>
              </w:rPr>
              <w:t>Втч</w:t>
            </w:r>
            <w:proofErr w:type="spellEnd"/>
            <w:r w:rsidRPr="00B80543">
              <w:rPr>
                <w:sz w:val="18"/>
                <w:szCs w:val="18"/>
              </w:rPr>
              <w:t>, используемые пассажирами с ограниченной подвижностью вследствие особого состояния здоровья, возраста или временных состояний (например, при переломе ноги).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Условия санкционирования специальной перевозки подвижного средства/кресла-каталки с электроприводом на ионно-литиевых батареях: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1.При бронировании должна быть предоставлена полная информация изготовителя по средству передвижения (вес и размеры изделия, включая вес, размер и энергоемкость основной и запасных батарей, способ крепления батареи), с последующим представлением подтверждающих документов при прохождении предполетного досмотра в аэропорту.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2.Можно провозить как зарегистрированный багаж при условии:</w:t>
            </w:r>
          </w:p>
          <w:p w:rsidR="002A29E1" w:rsidRPr="00B80543" w:rsidRDefault="002A29E1" w:rsidP="002A29E1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батарея надежно закреплена в средстве передвижения;</w:t>
            </w:r>
          </w:p>
          <w:p w:rsidR="002A29E1" w:rsidRPr="00B80543" w:rsidRDefault="002A29E1" w:rsidP="002A29E1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электрические цепи изолированы;</w:t>
            </w:r>
          </w:p>
          <w:p w:rsidR="002A29E1" w:rsidRPr="00B80543" w:rsidRDefault="002A29E1" w:rsidP="002A29E1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клеммы батареи защищены от коротких замыканий (например, посредством ограждения в батарейном ящике);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3.В случаях, когда средство передвижения не обеспечивает надлежащей защиты батареи питания:</w:t>
            </w:r>
          </w:p>
          <w:p w:rsidR="002A29E1" w:rsidRPr="00B80543" w:rsidRDefault="002A29E1" w:rsidP="002A29E1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b/>
                <w:bCs/>
                <w:sz w:val="18"/>
                <w:szCs w:val="18"/>
              </w:rPr>
              <w:t>аккумулятор</w:t>
            </w:r>
            <w:r w:rsidRPr="00B80543">
              <w:rPr>
                <w:sz w:val="18"/>
                <w:szCs w:val="18"/>
              </w:rPr>
              <w:t> должен быть </w:t>
            </w:r>
            <w:r w:rsidRPr="00B80543">
              <w:rPr>
                <w:b/>
                <w:bCs/>
                <w:sz w:val="18"/>
                <w:szCs w:val="18"/>
              </w:rPr>
              <w:t>снят</w:t>
            </w:r>
            <w:r w:rsidRPr="00B80543">
              <w:rPr>
                <w:sz w:val="18"/>
                <w:szCs w:val="18"/>
              </w:rPr>
              <w:t> в соответствии с инструкциями изготовителя </w:t>
            </w:r>
            <w:r w:rsidRPr="00B80543">
              <w:rPr>
                <w:b/>
                <w:bCs/>
                <w:sz w:val="18"/>
                <w:szCs w:val="18"/>
              </w:rPr>
              <w:t>для перевозки в салоне воздушного судна</w:t>
            </w:r>
            <w:r w:rsidRPr="00B80543">
              <w:rPr>
                <w:sz w:val="18"/>
                <w:szCs w:val="18"/>
              </w:rPr>
              <w:t>;</w:t>
            </w:r>
          </w:p>
          <w:p w:rsidR="002A29E1" w:rsidRPr="00B80543" w:rsidRDefault="002A29E1" w:rsidP="002A29E1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b/>
                <w:bCs/>
                <w:sz w:val="18"/>
                <w:szCs w:val="18"/>
              </w:rPr>
              <w:t>энергоемкость</w:t>
            </w:r>
            <w:r w:rsidRPr="00B80543">
              <w:rPr>
                <w:sz w:val="18"/>
                <w:szCs w:val="18"/>
              </w:rPr>
              <w:t> батареи не должна превышать </w:t>
            </w:r>
            <w:r w:rsidRPr="00B80543">
              <w:rPr>
                <w:b/>
                <w:bCs/>
                <w:sz w:val="18"/>
                <w:szCs w:val="18"/>
              </w:rPr>
              <w:t xml:space="preserve">300 </w:t>
            </w:r>
            <w:proofErr w:type="spellStart"/>
            <w:r w:rsidRPr="00B80543">
              <w:rPr>
                <w:b/>
                <w:bCs/>
                <w:sz w:val="18"/>
                <w:szCs w:val="18"/>
              </w:rPr>
              <w:t>Втч</w:t>
            </w:r>
            <w:proofErr w:type="spellEnd"/>
            <w:r w:rsidRPr="00B80543">
              <w:rPr>
                <w:sz w:val="18"/>
                <w:szCs w:val="18"/>
              </w:rPr>
              <w:t>;</w:t>
            </w:r>
          </w:p>
          <w:p w:rsidR="002A29E1" w:rsidRPr="00B80543" w:rsidRDefault="002A29E1" w:rsidP="002A29E1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батареи должны быть защищены от короткого замыкания путем </w:t>
            </w:r>
            <w:r w:rsidRPr="00B80543">
              <w:rPr>
                <w:b/>
                <w:bCs/>
                <w:sz w:val="18"/>
                <w:szCs w:val="18"/>
              </w:rPr>
              <w:t>изоляции клемм</w:t>
            </w:r>
            <w:r w:rsidRPr="00B80543">
              <w:rPr>
                <w:sz w:val="18"/>
                <w:szCs w:val="18"/>
              </w:rPr>
              <w:t> (например, изолентой);</w:t>
            </w:r>
          </w:p>
          <w:p w:rsidR="002A29E1" w:rsidRPr="00B80543" w:rsidRDefault="002A29E1" w:rsidP="002A29E1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t>снятые батареи должны быть </w:t>
            </w:r>
            <w:r w:rsidRPr="00B80543">
              <w:rPr>
                <w:b/>
                <w:bCs/>
                <w:sz w:val="18"/>
                <w:szCs w:val="18"/>
              </w:rPr>
              <w:t>защищены от повреждений</w:t>
            </w:r>
            <w:r w:rsidRPr="00B80543">
              <w:rPr>
                <w:sz w:val="18"/>
                <w:szCs w:val="18"/>
              </w:rPr>
              <w:t> (помещены в защитную упаковку).</w:t>
            </w:r>
          </w:p>
          <w:p w:rsidR="002A29E1" w:rsidRPr="00B80543" w:rsidRDefault="002A29E1" w:rsidP="002A29E1">
            <w:pPr>
              <w:jc w:val="both"/>
              <w:rPr>
                <w:sz w:val="18"/>
                <w:szCs w:val="18"/>
              </w:rPr>
            </w:pPr>
            <w:r w:rsidRPr="00B80543">
              <w:rPr>
                <w:sz w:val="18"/>
                <w:szCs w:val="18"/>
              </w:rPr>
              <w:lastRenderedPageBreak/>
              <w:t xml:space="preserve">4.Дополнительно в пассажирском салоне допускается провоз одной запасной батареи энергоемкостью не более 300 </w:t>
            </w:r>
            <w:proofErr w:type="spellStart"/>
            <w:r w:rsidRPr="00B80543">
              <w:rPr>
                <w:sz w:val="18"/>
                <w:szCs w:val="18"/>
              </w:rPr>
              <w:t>Втч</w:t>
            </w:r>
            <w:proofErr w:type="spellEnd"/>
            <w:r w:rsidRPr="00B80543">
              <w:rPr>
                <w:sz w:val="18"/>
                <w:szCs w:val="18"/>
              </w:rPr>
              <w:t xml:space="preserve"> или двух запасных батарей, каждая из которых не превышает номинал в 160 </w:t>
            </w:r>
            <w:proofErr w:type="spellStart"/>
            <w:r w:rsidRPr="00B80543">
              <w:rPr>
                <w:sz w:val="18"/>
                <w:szCs w:val="18"/>
              </w:rPr>
              <w:t>Втч</w:t>
            </w:r>
            <w:proofErr w:type="spellEnd"/>
            <w:r w:rsidRPr="00B80543">
              <w:rPr>
                <w:sz w:val="18"/>
                <w:szCs w:val="18"/>
              </w:rPr>
              <w:t>.</w:t>
            </w:r>
          </w:p>
        </w:tc>
      </w:tr>
    </w:tbl>
    <w:bookmarkStart w:id="1" w:name="_ftn3"/>
    <w:p w:rsidR="002A29E1" w:rsidRPr="000316EA" w:rsidRDefault="002A29E1" w:rsidP="002A29E1">
      <w:pPr>
        <w:rPr>
          <w:sz w:val="18"/>
        </w:rPr>
      </w:pPr>
      <w:r w:rsidRPr="000316EA">
        <w:rPr>
          <w:sz w:val="18"/>
        </w:rPr>
        <w:lastRenderedPageBreak/>
        <w:fldChar w:fldCharType="begin"/>
      </w:r>
      <w:r w:rsidRPr="000316EA">
        <w:rPr>
          <w:sz w:val="18"/>
        </w:rPr>
        <w:instrText xml:space="preserve"> HYPERLINK "https://www.aeroflot.ru/ru-ru/information/airport/security" \l "_ftnref3" </w:instrText>
      </w:r>
      <w:r w:rsidRPr="000316EA">
        <w:rPr>
          <w:sz w:val="18"/>
        </w:rPr>
        <w:fldChar w:fldCharType="separate"/>
      </w:r>
      <w:r w:rsidRPr="000316EA">
        <w:rPr>
          <w:rStyle w:val="a3"/>
          <w:color w:val="auto"/>
          <w:sz w:val="18"/>
        </w:rPr>
        <w:t>*</w:t>
      </w:r>
      <w:r w:rsidRPr="000316EA">
        <w:rPr>
          <w:sz w:val="18"/>
        </w:rPr>
        <w:fldChar w:fldCharType="end"/>
      </w:r>
      <w:bookmarkEnd w:id="1"/>
      <w:r w:rsidRPr="000316EA">
        <w:rPr>
          <w:sz w:val="18"/>
        </w:rPr>
        <w:t xml:space="preserve">1 W/h = 1 V · 1 </w:t>
      </w:r>
      <w:proofErr w:type="spellStart"/>
      <w:r w:rsidRPr="000316EA">
        <w:rPr>
          <w:sz w:val="18"/>
        </w:rPr>
        <w:t>Ah</w:t>
      </w:r>
      <w:proofErr w:type="spellEnd"/>
    </w:p>
    <w:p w:rsidR="00C31B19" w:rsidRDefault="00C31B19"/>
    <w:sectPr w:rsidR="00C31B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D8" w:rsidRDefault="003201D8" w:rsidP="00A91979">
      <w:pPr>
        <w:spacing w:after="0" w:line="240" w:lineRule="auto"/>
      </w:pPr>
      <w:r>
        <w:separator/>
      </w:r>
    </w:p>
  </w:endnote>
  <w:endnote w:type="continuationSeparator" w:id="0">
    <w:p w:rsidR="003201D8" w:rsidRDefault="003201D8" w:rsidP="00A9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D8" w:rsidRDefault="003201D8" w:rsidP="00A91979">
      <w:pPr>
        <w:spacing w:after="0" w:line="240" w:lineRule="auto"/>
      </w:pPr>
      <w:r>
        <w:separator/>
      </w:r>
    </w:p>
  </w:footnote>
  <w:footnote w:type="continuationSeparator" w:id="0">
    <w:p w:rsidR="003201D8" w:rsidRDefault="003201D8" w:rsidP="00A9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98139"/>
      <w:docPartObj>
        <w:docPartGallery w:val="Page Numbers (Top of Page)"/>
        <w:docPartUnique/>
      </w:docPartObj>
    </w:sdtPr>
    <w:sdtEndPr/>
    <w:sdtContent>
      <w:p w:rsidR="00A91979" w:rsidRDefault="00A919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2C9">
          <w:rPr>
            <w:noProof/>
          </w:rPr>
          <w:t>2</w:t>
        </w:r>
        <w:r>
          <w:fldChar w:fldCharType="end"/>
        </w:r>
      </w:p>
    </w:sdtContent>
  </w:sdt>
  <w:p w:rsidR="00A91979" w:rsidRDefault="00A919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19E"/>
    <w:multiLevelType w:val="multilevel"/>
    <w:tmpl w:val="CEF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455A9"/>
    <w:multiLevelType w:val="multilevel"/>
    <w:tmpl w:val="D68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234D7"/>
    <w:multiLevelType w:val="multilevel"/>
    <w:tmpl w:val="BE2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21C1A"/>
    <w:multiLevelType w:val="multilevel"/>
    <w:tmpl w:val="A206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11D26"/>
    <w:multiLevelType w:val="hybridMultilevel"/>
    <w:tmpl w:val="DA16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66108"/>
    <w:multiLevelType w:val="multilevel"/>
    <w:tmpl w:val="714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40659"/>
    <w:multiLevelType w:val="multilevel"/>
    <w:tmpl w:val="8E5C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67C2D"/>
    <w:multiLevelType w:val="multilevel"/>
    <w:tmpl w:val="24A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43D25"/>
    <w:multiLevelType w:val="multilevel"/>
    <w:tmpl w:val="F3DE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E0933"/>
    <w:multiLevelType w:val="multilevel"/>
    <w:tmpl w:val="3240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D1769"/>
    <w:multiLevelType w:val="multilevel"/>
    <w:tmpl w:val="B40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22020"/>
    <w:multiLevelType w:val="multilevel"/>
    <w:tmpl w:val="31A8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122CB"/>
    <w:multiLevelType w:val="multilevel"/>
    <w:tmpl w:val="FB8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5B"/>
    <w:rsid w:val="000316EA"/>
    <w:rsid w:val="001C1E49"/>
    <w:rsid w:val="001F715B"/>
    <w:rsid w:val="002A29E1"/>
    <w:rsid w:val="003201D8"/>
    <w:rsid w:val="005D4452"/>
    <w:rsid w:val="00A91979"/>
    <w:rsid w:val="00B80543"/>
    <w:rsid w:val="00C079A8"/>
    <w:rsid w:val="00C31B19"/>
    <w:rsid w:val="00D30452"/>
    <w:rsid w:val="00E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A276-4D36-4B39-A8A5-FC5B9F1E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9E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A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29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979"/>
  </w:style>
  <w:style w:type="paragraph" w:styleId="a8">
    <w:name w:val="footer"/>
    <w:basedOn w:val="a"/>
    <w:link w:val="a9"/>
    <w:uiPriority w:val="99"/>
    <w:unhideWhenUsed/>
    <w:rsid w:val="00A9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315">
              <w:marLeft w:val="0"/>
              <w:marRight w:val="0"/>
              <w:marTop w:val="0"/>
              <w:marBottom w:val="0"/>
              <w:divBdr>
                <w:top w:val="none" w:sz="0" w:space="0" w:color="DFDFDF"/>
                <w:left w:val="none" w:sz="0" w:space="0" w:color="DFDFDF"/>
                <w:bottom w:val="single" w:sz="24" w:space="0" w:color="DFDFDF"/>
                <w:right w:val="none" w:sz="0" w:space="0" w:color="DFDFDF"/>
              </w:divBdr>
              <w:divsChild>
                <w:div w:id="1396006578">
                  <w:marLeft w:val="0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1686">
                  <w:marLeft w:val="0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0519">
                  <w:marLeft w:val="0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63079">
              <w:marLeft w:val="0"/>
              <w:marRight w:val="0"/>
              <w:marTop w:val="0"/>
              <w:marBottom w:val="0"/>
              <w:divBdr>
                <w:top w:val="none" w:sz="0" w:space="0" w:color="DFDFDF"/>
                <w:left w:val="none" w:sz="0" w:space="0" w:color="DFDFDF"/>
                <w:bottom w:val="single" w:sz="24" w:space="0" w:color="DFDFDF"/>
                <w:right w:val="none" w:sz="0" w:space="0" w:color="DFDFDF"/>
              </w:divBdr>
              <w:divsChild>
                <w:div w:id="1870140874">
                  <w:marLeft w:val="0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1576">
                  <w:marLeft w:val="0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8329">
                  <w:marLeft w:val="0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Худайбердина Анастасия Николаевна</dc:creator>
  <cp:keywords/>
  <dc:description/>
  <cp:lastModifiedBy>Худайбердина Анастасия Николаевна</cp:lastModifiedBy>
  <cp:revision>8</cp:revision>
  <dcterms:created xsi:type="dcterms:W3CDTF">2024-09-03T07:22:00Z</dcterms:created>
  <dcterms:modified xsi:type="dcterms:W3CDTF">2024-09-03T07:42:00Z</dcterms:modified>
</cp:coreProperties>
</file>